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000000" w:rsidRDefault="004E57DD">
      <w:pPr>
        <w:pStyle w:val="ListParagraph"/>
        <w:numPr>
          <w:ilvl w:val="0"/>
          <w:numId w:val="2"/>
        </w:numPr>
        <w:autoSpaceDE w:val="0"/>
        <w:autoSpaceDN w:val="0"/>
        <w:adjustRightInd w:val="0"/>
        <w:spacing w:after="240" w:line="240" w:lineRule="auto"/>
      </w:pPr>
      <w:bookmarkStart w:id="0" w:name="_GoBack"/>
      <w:bookmarkEnd w:id="0"/>
      <w:r>
        <w:t>Steve Rose (4</w:t>
      </w:r>
      <w:r>
        <w:rPr>
          <w:vertAlign w:val="superscript"/>
        </w:rPr>
        <w:t>th</w:t>
      </w:r>
      <w:r>
        <w:t xml:space="preserve"> year): wind blade pitch changes for ancillary services; risks of offshore wind due to hurricanes</w:t>
      </w:r>
    </w:p>
    <w:p w:rsidR="00000000" w:rsidRDefault="004E57DD">
      <w:pPr>
        <w:pStyle w:val="ListParagraph"/>
        <w:autoSpaceDE w:val="0"/>
        <w:autoSpaceDN w:val="0"/>
        <w:adjustRightInd w:val="0"/>
        <w:spacing w:after="240" w:line="240" w:lineRule="auto"/>
      </w:pPr>
      <w:r>
        <w:t xml:space="preserve">Rose, S. and J. Apt, </w:t>
      </w:r>
      <w:r>
        <w:rPr>
          <w:i/>
          <w:iCs/>
        </w:rPr>
        <w:t>Generating Wind Time Series as a Hybrid of Measured and Simulated Data.</w:t>
      </w:r>
      <w:r>
        <w:t xml:space="preserve"> Wind Energy, In Press.</w:t>
      </w:r>
    </w:p>
    <w:p w:rsidR="00000000" w:rsidRDefault="004E57DD">
      <w:pPr>
        <w:autoSpaceDE w:val="0"/>
        <w:autoSpaceDN w:val="0"/>
        <w:adjustRightInd w:val="0"/>
        <w:spacing w:after="240" w:line="240" w:lineRule="auto"/>
        <w:ind w:left="720"/>
      </w:pPr>
      <w:r>
        <w:t xml:space="preserve">Rose, S., P. Jaramillo, M. Small, I. Grossmann, and J. Apt, </w:t>
      </w:r>
      <w:r>
        <w:rPr>
          <w:i/>
          <w:iCs/>
        </w:rPr>
        <w:t>Quantifying the Hurricane Risk to Offshore Wind Turbines.</w:t>
      </w:r>
      <w:r>
        <w:t xml:space="preserve"> </w:t>
      </w:r>
      <w:proofErr w:type="gramStart"/>
      <w:r>
        <w:t>Proceedings of the National Academy of Sciences of the United States of America, In Review.</w:t>
      </w:r>
      <w:proofErr w:type="gramEnd"/>
    </w:p>
    <w:p w:rsidR="00000000" w:rsidRDefault="004E57DD">
      <w:pPr>
        <w:autoSpaceDE w:val="0"/>
        <w:autoSpaceDN w:val="0"/>
        <w:adjustRightInd w:val="0"/>
        <w:spacing w:after="240" w:line="240" w:lineRule="auto"/>
        <w:ind w:left="720"/>
        <w:rPr>
          <w:i/>
        </w:rPr>
      </w:pPr>
      <w:r>
        <w:t xml:space="preserve">In preparation: Rose, S. and J. Apt, </w:t>
      </w:r>
      <w:r>
        <w:rPr>
          <w:i/>
        </w:rPr>
        <w:t xml:space="preserve">The cost </w:t>
      </w:r>
      <w:r>
        <w:rPr>
          <w:i/>
        </w:rPr>
        <w:t>of curtailing wind turbines for frequency regulation and ramp-rate limitation.</w:t>
      </w:r>
    </w:p>
    <w:p w:rsidR="00000000" w:rsidRDefault="004E57DD">
      <w:pPr>
        <w:ind w:left="720"/>
        <w:rPr>
          <w:rFonts w:eastAsia="Times New Roman"/>
        </w:rPr>
      </w:pPr>
      <w:r>
        <w:rPr>
          <w:rFonts w:eastAsia="Times New Roman"/>
          <w:iCs/>
        </w:rPr>
        <w:t>Next project: calculating the risk of hurricanes destroying or disabling large numbers of offshore wind turbines along the East Coast and Gulf Coast. This allows utilities and g</w:t>
      </w:r>
      <w:r>
        <w:rPr>
          <w:rFonts w:eastAsia="Times New Roman"/>
          <w:iCs/>
        </w:rPr>
        <w:t>rid operators in coastal areas to estimate how much reserve generation capacity they need for a given amount of offshore wind.</w:t>
      </w:r>
    </w:p>
    <w:p w:rsidR="00000000" w:rsidRDefault="004E57DD">
      <w:pPr>
        <w:ind w:left="720"/>
        <w:rPr>
          <w:rFonts w:eastAsia="Times New Roman"/>
        </w:rPr>
      </w:pPr>
      <w:r>
        <w:rPr>
          <w:rFonts w:eastAsia="Times New Roman"/>
          <w:iCs/>
        </w:rPr>
        <w:t xml:space="preserve">In a separate but similar project, he is analyzing historical weather records to estimate the probability of a multi-day lull in </w:t>
      </w:r>
      <w:r>
        <w:rPr>
          <w:rFonts w:eastAsia="Times New Roman"/>
          <w:iCs/>
        </w:rPr>
        <w:t>wind speed across entire balancing areas or multiple balancing areas in regions with high penetration of wind power. This allows the grid operators to more accurately calculate the capacity value to assign to wind power and to determine how much reserve ca</w:t>
      </w:r>
      <w:r>
        <w:rPr>
          <w:rFonts w:eastAsia="Times New Roman"/>
          <w:iCs/>
        </w:rPr>
        <w:t>pacity is needed. </w:t>
      </w:r>
    </w:p>
    <w:p w:rsidR="00000000" w:rsidRDefault="004E57DD"/>
    <w:sectPr w:rsidR="00000000">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C326E4E"/>
    <w:multiLevelType w:val="hybridMultilevel"/>
    <w:tmpl w:val="D7DEEE2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web"/>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57DD"/>
    <w:rsid w:val="004E57D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Times New Roman" w:eastAsiaTheme="minorHAns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apple-style-span">
    <w:name w:val="apple-style-span"/>
    <w:basedOn w:val="DefaultParagraphFont"/>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Times New Roman" w:eastAsiaTheme="minorHAnsi"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customStyle="1" w:styleId="apple-style-span">
    <w:name w:val="apple-style-span"/>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190</Words>
  <Characters>1083</Characters>
  <Application>Microsoft Macintosh Word</Application>
  <DocSecurity>0</DocSecurity>
  <Lines>9</Lines>
  <Paragraphs>2</Paragraphs>
  <ScaleCrop>false</ScaleCrop>
  <Company>Carnegie Mellon University</Company>
  <LinksUpToDate>false</LinksUpToDate>
  <CharactersWithSpaces>1271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Gradeck</dc:creator>
  <cp:keywords/>
  <dc:description/>
  <cp:lastModifiedBy>Steve Gradeck</cp:lastModifiedBy>
  <cp:revision>2</cp:revision>
  <dcterms:created xsi:type="dcterms:W3CDTF">2013-09-04T18:46:00Z</dcterms:created>
  <dcterms:modified xsi:type="dcterms:W3CDTF">2013-09-04T18:46:00Z</dcterms:modified>
</cp:coreProperties>
</file>