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D068B">
      <w:pPr>
        <w:spacing w:after="0" w:line="240" w:lineRule="auto"/>
      </w:pPr>
      <w:bookmarkStart w:id="0" w:name="_GoBack"/>
      <w:bookmarkEnd w:id="0"/>
      <w:r>
        <w:t>Ashley Mercer is a doctoral student at the University of Calgary whose work focuses on the risk communication of solar radiation management technologies.  She is pursuing a mental models assessment to examine how hazard information is processed and underst</w:t>
      </w:r>
      <w:r>
        <w:t>ood between experts, environmental scientist, business people and NGOs.  Her work is designed to highlight areas of misconception and misinformation.  Her other interests include the influence of information framing on risk-related decision processes and e</w:t>
      </w:r>
      <w:r>
        <w:t xml:space="preserve">pistemological differences between engineering and science.  She is currently working on </w:t>
      </w:r>
      <w:proofErr w:type="gramStart"/>
      <w:r>
        <w:t>a</w:t>
      </w:r>
      <w:proofErr w:type="gramEnd"/>
      <w:r>
        <w:t xml:space="preserve"> international study in Canada, USA and UK, assessing public understanding and opinions of </w:t>
      </w:r>
      <w:proofErr w:type="spellStart"/>
      <w:r>
        <w:t>geoengineering</w:t>
      </w:r>
      <w:proofErr w:type="spellEnd"/>
      <w:r>
        <w:t xml:space="preserve">, specifically solar radiation management. Her past training </w:t>
      </w:r>
      <w:r>
        <w:t>includes a Bachelor of Arts and Science (</w:t>
      </w:r>
      <w:proofErr w:type="spellStart"/>
      <w:r>
        <w:t>Hons</w:t>
      </w:r>
      <w:proofErr w:type="spellEnd"/>
      <w:r>
        <w:t>.), McMaster University and a Masters in Public Administration in Environmental Science and Policy, Columbia University.   She has spent significant time in the Canadian Arctic, working as a regulator of scienti</w:t>
      </w:r>
      <w:r>
        <w:t>fic research in the Northwest Territories.  Here she is leading a policy drafting group charged with creating institutional research policies which adhere to the Canadian Funding Agencies’ institutional requirements for ethical research.</w:t>
      </w:r>
    </w:p>
    <w:p w:rsidR="00000000" w:rsidRDefault="007D068B"/>
    <w:sectPr w:rsidR="000000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attachedTemplate r:id="rId1"/>
  <w:doNotTrackMoves/>
  <w:defaultTabStop w:val="720"/>
  <w:characterSpacingControl w:val="doNotCompress"/>
  <w:savePreviewPicture/>
  <w:compat>
    <w:doNotVertAlignCellWithSp/>
    <w:doNotBreakConstrainedForcedTable/>
    <w:doNotVertAlignInTxbx/>
    <w:useAnsiKerningPairs/>
    <w:cachedColBalance/>
    <w:compatSetting w:name="compatibilityMode" w:uri="http://schemas.microsoft.com/office/word" w:val="14"/>
  </w:compat>
  <w:rsids>
    <w:rsidRoot w:val="007D068B"/>
    <w:rsid w:val="007D06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2"/>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188</Words>
  <Characters>1075</Characters>
  <Application>Microsoft Macintosh Word</Application>
  <DocSecurity>0</DocSecurity>
  <Lines>8</Lines>
  <Paragraphs>2</Paragraphs>
  <ScaleCrop>false</ScaleCrop>
  <Company>Carnegie Mellon University</Company>
  <LinksUpToDate>false</LinksUpToDate>
  <CharactersWithSpaces>1261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sgradeck</dc:creator>
  <cp:keywords/>
  <dc:description/>
  <cp:lastModifiedBy>Steve Gradeck</cp:lastModifiedBy>
  <cp:revision>2</cp:revision>
  <dcterms:created xsi:type="dcterms:W3CDTF">2013-09-04T18:43:00Z</dcterms:created>
  <dcterms:modified xsi:type="dcterms:W3CDTF">2013-09-04T18:43:00Z</dcterms:modified>
</cp:coreProperties>
</file>